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C45F8A" w:rsidP="00C45F8A">
            <w:pPr>
              <w:jc w:val="both"/>
              <w:rPr>
                <w:sz w:val="22"/>
                <w:szCs w:val="22"/>
                <w:u w:val="single"/>
              </w:rPr>
            </w:pPr>
            <w:r w:rsidRPr="00F10DAE">
              <w:rPr>
                <w:b/>
                <w:i/>
                <w:sz w:val="20"/>
                <w:szCs w:val="20"/>
              </w:rPr>
              <w:t xml:space="preserve">dotyczy: </w:t>
            </w:r>
            <w:r w:rsidR="00BF4D36" w:rsidRPr="00BF4D36">
              <w:rPr>
                <w:b/>
                <w:i/>
                <w:sz w:val="20"/>
                <w:szCs w:val="20"/>
              </w:rPr>
              <w:t xml:space="preserve">sprzedaży i dostawy </w:t>
            </w:r>
            <w:r w:rsidR="006B351B" w:rsidRPr="006B351B">
              <w:rPr>
                <w:b/>
                <w:i/>
                <w:sz w:val="20"/>
                <w:szCs w:val="20"/>
              </w:rPr>
              <w:t>materiałów dla Centralnej Sterylizacji – szczotki do czyszczenia endoskopów i komór sterylizatorów</w:t>
            </w:r>
            <w:bookmarkStart w:id="0" w:name="_GoBack"/>
            <w:bookmarkEnd w:id="0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="00A91598">
        <w:rPr>
          <w:rFonts w:eastAsia="Calibri"/>
          <w:b/>
          <w:color w:val="000000"/>
          <w:sz w:val="22"/>
          <w:szCs w:val="22"/>
          <w:lang w:eastAsia="en-US"/>
        </w:rPr>
        <w:t xml:space="preserve"> s</w:t>
      </w:r>
      <w:r w:rsidR="00C85CA6">
        <w:rPr>
          <w:rFonts w:eastAsia="Calibri"/>
          <w:b/>
          <w:color w:val="000000"/>
          <w:sz w:val="22"/>
          <w:szCs w:val="22"/>
          <w:lang w:eastAsia="en-US"/>
        </w:rPr>
        <w:t>ą</w:t>
      </w:r>
      <w:r w:rsidR="00A91598">
        <w:rPr>
          <w:rFonts w:eastAsia="Calibri"/>
          <w:b/>
          <w:color w:val="000000"/>
          <w:sz w:val="22"/>
          <w:szCs w:val="22"/>
          <w:lang w:eastAsia="en-US"/>
        </w:rPr>
        <w:t xml:space="preserve"> wprowadzone do obrotu </w:t>
      </w:r>
      <w:r w:rsidR="00C85CA6">
        <w:rPr>
          <w:rFonts w:eastAsia="Calibri"/>
          <w:b/>
          <w:color w:val="000000"/>
          <w:sz w:val="22"/>
          <w:szCs w:val="22"/>
          <w:lang w:eastAsia="en-US"/>
        </w:rPr>
        <w:t xml:space="preserve">                     </w:t>
      </w:r>
      <w:r w:rsidR="00A91598">
        <w:rPr>
          <w:rFonts w:eastAsia="Calibri"/>
          <w:b/>
          <w:color w:val="000000"/>
          <w:sz w:val="22"/>
          <w:szCs w:val="22"/>
          <w:lang w:eastAsia="en-US"/>
        </w:rPr>
        <w:t xml:space="preserve">na terytorium Unii Europejskiej zgodnie z rozporządzeniem 2017/746 ( </w:t>
      </w:r>
      <w:proofErr w:type="spellStart"/>
      <w:r w:rsidR="00A91598">
        <w:rPr>
          <w:rFonts w:eastAsia="Calibri"/>
          <w:b/>
          <w:color w:val="000000"/>
          <w:sz w:val="22"/>
          <w:szCs w:val="22"/>
          <w:lang w:eastAsia="en-US"/>
        </w:rPr>
        <w:t>Dz</w:t>
      </w:r>
      <w:r w:rsidR="00C85CA6">
        <w:rPr>
          <w:rFonts w:eastAsia="Calibri"/>
          <w:b/>
          <w:color w:val="000000"/>
          <w:sz w:val="22"/>
          <w:szCs w:val="22"/>
          <w:lang w:eastAsia="en-US"/>
        </w:rPr>
        <w:t>.</w:t>
      </w:r>
      <w:r w:rsidR="00A91598">
        <w:rPr>
          <w:rFonts w:eastAsia="Calibri"/>
          <w:b/>
          <w:color w:val="000000"/>
          <w:sz w:val="22"/>
          <w:szCs w:val="22"/>
          <w:lang w:eastAsia="en-US"/>
        </w:rPr>
        <w:t>U.UEL.z</w:t>
      </w:r>
      <w:proofErr w:type="spellEnd"/>
      <w:r w:rsidR="00A91598">
        <w:rPr>
          <w:rFonts w:eastAsia="Calibri"/>
          <w:b/>
          <w:color w:val="000000"/>
          <w:sz w:val="22"/>
          <w:szCs w:val="22"/>
          <w:lang w:eastAsia="en-US"/>
        </w:rPr>
        <w:t xml:space="preserve"> 2017 r. </w:t>
      </w:r>
      <w:r w:rsidR="00C85CA6">
        <w:rPr>
          <w:rFonts w:eastAsia="Calibri"/>
          <w:b/>
          <w:color w:val="000000"/>
          <w:sz w:val="22"/>
          <w:szCs w:val="22"/>
          <w:lang w:eastAsia="en-US"/>
        </w:rPr>
        <w:t xml:space="preserve">                           </w:t>
      </w:r>
      <w:r w:rsidR="00A91598">
        <w:rPr>
          <w:rFonts w:eastAsia="Calibri"/>
          <w:b/>
          <w:color w:val="000000"/>
          <w:sz w:val="22"/>
          <w:szCs w:val="22"/>
          <w:lang w:eastAsia="en-US"/>
        </w:rPr>
        <w:t xml:space="preserve">nr 117 z późn.zm), 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03EC4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Deklarację Zgodności wydaną przez producenta oraz Certyfikat CE (jeżeli dotyczy) wydany przez jednostkę notyfikacyjną, w terminie </w:t>
      </w:r>
      <w:r w:rsidR="00746C98">
        <w:rPr>
          <w:rFonts w:eastAsia="Calibri"/>
          <w:snapToGrid w:val="0"/>
          <w:sz w:val="22"/>
          <w:szCs w:val="22"/>
          <w:lang w:eastAsia="en-US"/>
        </w:rPr>
        <w:t>3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dni roboczych od dnia otrzymania pisemnego wezwania pod rygorem możliwości naliczenia kar umownych i możliwości odstąpienia od umowy.</w:t>
      </w: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A5D68"/>
    <w:rsid w:val="002F57E8"/>
    <w:rsid w:val="00382DC0"/>
    <w:rsid w:val="0045384F"/>
    <w:rsid w:val="00512E9C"/>
    <w:rsid w:val="00571006"/>
    <w:rsid w:val="005740BB"/>
    <w:rsid w:val="00603EC4"/>
    <w:rsid w:val="0061194E"/>
    <w:rsid w:val="006B351B"/>
    <w:rsid w:val="00746C98"/>
    <w:rsid w:val="007F549B"/>
    <w:rsid w:val="008077F0"/>
    <w:rsid w:val="008A1047"/>
    <w:rsid w:val="008A59C3"/>
    <w:rsid w:val="008B59A2"/>
    <w:rsid w:val="00991351"/>
    <w:rsid w:val="009A6578"/>
    <w:rsid w:val="009C1CBB"/>
    <w:rsid w:val="009C1E78"/>
    <w:rsid w:val="009F2E2E"/>
    <w:rsid w:val="00A06D3C"/>
    <w:rsid w:val="00A91598"/>
    <w:rsid w:val="00AB3500"/>
    <w:rsid w:val="00AC4A3D"/>
    <w:rsid w:val="00AF6C0B"/>
    <w:rsid w:val="00B103D9"/>
    <w:rsid w:val="00B61C70"/>
    <w:rsid w:val="00BB3B79"/>
    <w:rsid w:val="00BF10F0"/>
    <w:rsid w:val="00BF41B5"/>
    <w:rsid w:val="00BF4D36"/>
    <w:rsid w:val="00C45F8A"/>
    <w:rsid w:val="00C81BD3"/>
    <w:rsid w:val="00C82118"/>
    <w:rsid w:val="00C85CA6"/>
    <w:rsid w:val="00CC1F90"/>
    <w:rsid w:val="00E61166"/>
    <w:rsid w:val="00F0002A"/>
    <w:rsid w:val="00F358E6"/>
    <w:rsid w:val="00F8123C"/>
    <w:rsid w:val="00F83BCE"/>
    <w:rsid w:val="00F86586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1012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968C2-7D20-463F-A37D-81DD151D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Agata Dmitrowska</cp:lastModifiedBy>
  <cp:revision>4</cp:revision>
  <cp:lastPrinted>2025-06-04T09:25:00Z</cp:lastPrinted>
  <dcterms:created xsi:type="dcterms:W3CDTF">2025-06-13T06:44:00Z</dcterms:created>
  <dcterms:modified xsi:type="dcterms:W3CDTF">2025-12-18T12:43:00Z</dcterms:modified>
</cp:coreProperties>
</file>